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240" w:before="240" w:lineRule="auto"/>
        <w:rPr>
          <w:b w:val="1"/>
          <w:bCs w:val="1"/>
          <w:color w:val="000000"/>
        </w:rPr>
      </w:pPr>
      <w:bookmarkStart w:colFirst="0" w:colLast="0" w:name="_8hajp59mpatf" w:id="0"/>
      <w:bookmarkEnd w:id="0"/>
      <w:r w:rsidDel="00000000" w:rsidR="00000000" w:rsidRPr="00000000">
        <w:rPr>
          <w:b w:val="1"/>
          <w:bCs w:val="1"/>
          <w:color w:val="000000"/>
          <w:rtl w:val="0"/>
        </w:rPr>
        <w:t xml:space="preserve">Zahnaufhellungsstreifen                                                    </w:t>
      </w:r>
      <w:r w:rsidDel="00000000" w:rsidR="00000000" w:rsidRPr="00000000">
        <w:rPr>
          <w:b w:val="1"/>
          <w:bCs w:val="1"/>
          <w:color w:val="000000"/>
        </w:rPr>
        <w:drawing>
          <wp:inline distB="114300" distT="114300" distL="114300" distR="114300">
            <wp:extent cx="1018661" cy="101866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18661" cy="1018661"/>
                    </a:xfrm>
                    <a:prstGeom prst="rect"/>
                    <a:ln/>
                  </pic:spPr>
                </pic:pic>
              </a:graphicData>
            </a:graphic>
          </wp:inline>
        </w:drawing>
      </w:r>
      <w:r w:rsidDel="00000000" w:rsidR="00000000" w:rsidRPr="00000000">
        <w:rPr>
          <w:b w:val="1"/>
          <w:bCs w:val="1"/>
          <w:color w:val="000000"/>
          <w:rtl w:val="0"/>
        </w:rPr>
        <w:br w:type="textWrapping"/>
        <w:br w:type="textWrapping"/>
        <w:t xml:space="preserve">GEBRAUCHSANWEISUNG</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Warnhinweis:</w:t>
        <w:br w:type="textWrapping"/>
        <w:br w:type="textWrapping"/>
        <w:t xml:space="preserve">1. </w:t>
      </w:r>
      <w:r w:rsidDel="00000000" w:rsidR="00000000" w:rsidRPr="00000000">
        <w:rPr>
          <w:rtl w:val="0"/>
        </w:rPr>
        <w:t xml:space="preserve">Nicht geeignet für Kinder unter 16 Jahren.</w:t>
      </w:r>
    </w:p>
    <w:p w:rsidR="00000000" w:rsidDel="00000000" w:rsidP="00000000" w:rsidRDefault="00000000" w:rsidRPr="00000000" w14:paraId="00000003">
      <w:pPr>
        <w:spacing w:after="240" w:before="240" w:lineRule="auto"/>
        <w:rPr/>
      </w:pPr>
      <w:r w:rsidDel="00000000" w:rsidR="00000000" w:rsidRPr="00000000">
        <w:rPr>
          <w:rtl w:val="0"/>
        </w:rPr>
        <w:t xml:space="preserve">2. Streifen nicht schlucken.</w:t>
      </w:r>
    </w:p>
    <w:p w:rsidR="00000000" w:rsidDel="00000000" w:rsidP="00000000" w:rsidRDefault="00000000" w:rsidRPr="00000000" w14:paraId="00000004">
      <w:pPr>
        <w:spacing w:after="240" w:before="240" w:lineRule="auto"/>
        <w:rPr/>
      </w:pPr>
      <w:r w:rsidDel="00000000" w:rsidR="00000000" w:rsidRPr="00000000">
        <w:rPr>
          <w:rtl w:val="0"/>
        </w:rPr>
        <w:t xml:space="preserve">3. Kontakt der Streifen mit Augen oder Haut vermeiden.</w:t>
      </w:r>
    </w:p>
    <w:p w:rsidR="00000000" w:rsidDel="00000000" w:rsidP="00000000" w:rsidRDefault="00000000" w:rsidRPr="00000000" w14:paraId="00000005">
      <w:pPr>
        <w:spacing w:after="240" w:before="240" w:lineRule="auto"/>
        <w:rPr/>
      </w:pPr>
      <w:r w:rsidDel="00000000" w:rsidR="00000000" w:rsidRPr="00000000">
        <w:rPr>
          <w:rtl w:val="0"/>
        </w:rPr>
        <w:t xml:space="preserve">4. Bei Hautkontakt kann der Streifen vorübergehende Hautreizungen verursachen.</w:t>
      </w:r>
    </w:p>
    <w:p w:rsidR="00000000" w:rsidDel="00000000" w:rsidP="00000000" w:rsidRDefault="00000000" w:rsidRPr="00000000" w14:paraId="00000006">
      <w:pPr>
        <w:spacing w:after="240" w:before="240" w:lineRule="auto"/>
        <w:rPr/>
      </w:pPr>
      <w:r w:rsidDel="00000000" w:rsidR="00000000" w:rsidRPr="00000000">
        <w:rPr>
          <w:rtl w:val="0"/>
        </w:rPr>
        <w:t xml:space="preserve">5. Beenden Sie die Anwendung und konsultieren Sie umgehend einen Zahnarzt bei jeglichem Unbehagen.</w:t>
      </w:r>
    </w:p>
    <w:p w:rsidR="00000000" w:rsidDel="00000000" w:rsidP="00000000" w:rsidRDefault="00000000" w:rsidRPr="00000000" w14:paraId="00000007">
      <w:pPr>
        <w:spacing w:after="240" w:before="240" w:lineRule="auto"/>
        <w:rPr/>
      </w:pPr>
      <w:r w:rsidDel="00000000" w:rsidR="00000000" w:rsidRPr="00000000">
        <w:rPr>
          <w:rtl w:val="0"/>
        </w:rPr>
        <w:t xml:space="preserve">6. Nicht geeignet für Personen mit Geschwüren, freiliegendem Zahnfleisch oder nach einem chirurgischen Eingriff im Mundbereich.</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Gebrauchsanweisung:</w:t>
        <w:br w:type="textWrapping"/>
        <w:br w:type="textWrapping"/>
      </w:r>
      <w:r w:rsidDel="00000000" w:rsidR="00000000" w:rsidRPr="00000000">
        <w:rPr>
          <w:rtl w:val="0"/>
        </w:rPr>
        <w:t xml:space="preserve">1. </w:t>
      </w:r>
      <w:r w:rsidDel="00000000" w:rsidR="00000000" w:rsidRPr="00000000">
        <w:rPr>
          <w:rtl w:val="0"/>
        </w:rPr>
        <w:t xml:space="preserve">Entfernen Sie die Streifen von der Trägerfolie.</w:t>
      </w:r>
    </w:p>
    <w:p w:rsidR="00000000" w:rsidDel="00000000" w:rsidP="00000000" w:rsidRDefault="00000000" w:rsidRPr="00000000" w14:paraId="00000009">
      <w:pPr>
        <w:spacing w:after="240" w:before="240" w:lineRule="auto"/>
        <w:rPr/>
      </w:pPr>
      <w:r w:rsidDel="00000000" w:rsidR="00000000" w:rsidRPr="00000000">
        <w:rPr>
          <w:rtl w:val="0"/>
        </w:rPr>
        <w:t xml:space="preserve">2. Bringen Sie den oberen Streifen auf den oberen Zähnen an und wiederholen Sie dies mit dem unteren Streifen auf den unteren Zähnen.</w:t>
      </w:r>
    </w:p>
    <w:p w:rsidR="00000000" w:rsidDel="00000000" w:rsidP="00000000" w:rsidRDefault="00000000" w:rsidRPr="00000000" w14:paraId="0000000A">
      <w:pPr>
        <w:spacing w:after="240" w:before="240" w:lineRule="auto"/>
        <w:rPr/>
      </w:pPr>
      <w:r w:rsidDel="00000000" w:rsidR="00000000" w:rsidRPr="00000000">
        <w:rPr>
          <w:rtl w:val="0"/>
        </w:rPr>
        <w:t xml:space="preserve">3. 30 Minuten einwirken lassen; während dieser Zeit nicht essen oder trinken.</w:t>
      </w:r>
    </w:p>
    <w:p w:rsidR="00000000" w:rsidDel="00000000" w:rsidP="00000000" w:rsidRDefault="00000000" w:rsidRPr="00000000" w14:paraId="0000000B">
      <w:pPr>
        <w:spacing w:after="240" w:before="240" w:lineRule="auto"/>
        <w:rPr/>
      </w:pPr>
      <w:r w:rsidDel="00000000" w:rsidR="00000000" w:rsidRPr="00000000">
        <w:rPr>
          <w:rtl w:val="0"/>
        </w:rPr>
        <w:t xml:space="preserve">4. Streifen entfernen und entsorgen, eventuell verbleibendes Gel abspülen und das Ergebnis bewundern.</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Haltbarkeit:</w:t>
        <w:br w:type="textWrapping"/>
        <w:br w:type="textWrapping"/>
      </w:r>
      <w:r w:rsidDel="00000000" w:rsidR="00000000" w:rsidRPr="00000000">
        <w:rPr>
          <w:rtl w:val="0"/>
        </w:rPr>
        <w:t xml:space="preserve">2 Jahre</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Lagerung:</w:t>
        <w:br w:type="textWrapping"/>
        <w:br w:type="textWrapping"/>
      </w:r>
      <w:r w:rsidDel="00000000" w:rsidR="00000000" w:rsidRPr="00000000">
        <w:rPr>
          <w:rtl w:val="0"/>
        </w:rPr>
        <w:t xml:space="preserve">An einem trockenen und kühlen Ort aufbewahren (außerhalb der Reichweite von kleinen Kindern).</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Entsorgung:</w:t>
        <w:br w:type="textWrapping"/>
        <w:br w:type="textWrapping"/>
      </w:r>
      <w:r w:rsidDel="00000000" w:rsidR="00000000" w:rsidRPr="00000000">
        <w:rPr>
          <w:rtl w:val="0"/>
        </w:rPr>
        <w:t xml:space="preserve">Das Produkt nach Gebrauch gemäß den örtlichen Vorschriften entsorgen.</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Wichtige Tipps:</w:t>
        <w:br w:type="textWrapping"/>
        <w:br w:type="textWrapping"/>
        <w:t xml:space="preserve">1. </w:t>
      </w:r>
      <w:r w:rsidDel="00000000" w:rsidR="00000000" w:rsidRPr="00000000">
        <w:rPr>
          <w:rtl w:val="0"/>
        </w:rPr>
        <w:t xml:space="preserve">Verwenden Sie die Zahnaufhellungsstreifen regelmäßig, alle drei Monate, für ein weißeres und strahlenderes Lächeln.</w:t>
      </w:r>
    </w:p>
    <w:p w:rsidR="00000000" w:rsidDel="00000000" w:rsidP="00000000" w:rsidRDefault="00000000" w:rsidRPr="00000000" w14:paraId="00000010">
      <w:pPr>
        <w:spacing w:after="240" w:before="240" w:lineRule="auto"/>
        <w:rPr/>
      </w:pPr>
      <w:r w:rsidDel="00000000" w:rsidR="00000000" w:rsidRPr="00000000">
        <w:rPr>
          <w:rtl w:val="0"/>
        </w:rPr>
        <w:t xml:space="preserve">2. Reduzieren oder vermeiden Sie das Rauchen sowie den Konsum von Kaffee, Tee, Cola oder Rotwein und den Verzehr stark färbender Lebensmittel wie Kirschen und Heidelbeeren, um ein besseres und länger anhaltendes Ergebnis zu erzielen.</w:t>
      </w:r>
    </w:p>
    <w:p w:rsidR="00000000" w:rsidDel="00000000" w:rsidP="00000000" w:rsidRDefault="00000000" w:rsidRPr="00000000" w14:paraId="00000011">
      <w:pPr>
        <w:spacing w:after="240" w:before="240" w:lineRule="auto"/>
        <w:rPr/>
      </w:pPr>
      <w:r w:rsidDel="00000000" w:rsidR="00000000" w:rsidRPr="00000000">
        <w:rPr>
          <w:rtl w:val="0"/>
        </w:rPr>
        <w:t xml:space="preserve">3. Verwenden Sie alle Streifen innerhalb von zwei Wochen für das beste Ergebnis.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Benutzerhandbuch:</w:t>
        <w:br w:type="textWrapping"/>
        <w:br w:type="textWrapping"/>
        <w:t xml:space="preserve">1. </w:t>
      </w:r>
      <w:r w:rsidDel="00000000" w:rsidR="00000000" w:rsidRPr="00000000">
        <w:rPr>
          <w:rtl w:val="0"/>
        </w:rPr>
        <w:t xml:space="preserve">Vermeiden Sie die Anwendung der Streifen direkt nach dem Zähneputzen. Warten Sie mindestens eine Stunde nach dem Putzen, bevor Sie die Streifen anwenden.</w:t>
      </w:r>
    </w:p>
    <w:p w:rsidR="00000000" w:rsidDel="00000000" w:rsidP="00000000" w:rsidRDefault="00000000" w:rsidRPr="00000000" w14:paraId="00000013">
      <w:pPr>
        <w:spacing w:after="240" w:before="240" w:lineRule="auto"/>
        <w:rPr/>
      </w:pPr>
      <w:r w:rsidDel="00000000" w:rsidR="00000000" w:rsidRPr="00000000">
        <w:rPr>
          <w:rtl w:val="0"/>
        </w:rPr>
        <w:t xml:space="preserve">2. Die Streifen sind nur zum einmaligen Gebrauch bestimmt; nach der Anwendung entsorgen.</w:t>
      </w:r>
    </w:p>
    <w:p w:rsidR="00000000" w:rsidDel="00000000" w:rsidP="00000000" w:rsidRDefault="00000000" w:rsidRPr="00000000" w14:paraId="00000014">
      <w:pPr>
        <w:spacing w:after="240" w:before="240" w:lineRule="auto"/>
        <w:rPr/>
      </w:pPr>
      <w:r w:rsidDel="00000000" w:rsidR="00000000" w:rsidRPr="00000000">
        <w:rPr>
          <w:rtl w:val="0"/>
        </w:rPr>
        <w:t xml:space="preserve">3. Die Inhaltsstoffe der Streifen sind sicher; das versehentliche Verschlucken einer kleinen Menge Gel ist völlig unbedenklich.</w:t>
      </w:r>
    </w:p>
    <w:p w:rsidR="00000000" w:rsidDel="00000000" w:rsidP="00000000" w:rsidRDefault="00000000" w:rsidRPr="00000000" w14:paraId="00000015">
      <w:pPr>
        <w:spacing w:after="240" w:before="240" w:lineRule="auto"/>
        <w:rPr/>
      </w:pPr>
      <w:r w:rsidDel="00000000" w:rsidR="00000000" w:rsidRPr="00000000">
        <w:rPr>
          <w:rtl w:val="0"/>
        </w:rPr>
        <w:t xml:space="preserve">4. Eventuelle Gelreste durch Zähneputzen und Spülen entfernen.</w:t>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