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37chpn37tdpw" w:id="0"/>
      <w:bookmarkEnd w:id="0"/>
      <w:r w:rsidDel="00000000" w:rsidR="00000000" w:rsidRPr="00000000">
        <w:rPr>
          <w:b w:val="1"/>
          <w:bCs w:val="1"/>
          <w:color w:val="000000"/>
          <w:sz w:val="26"/>
          <w:szCs w:val="26"/>
          <w:rtl w:val="0"/>
        </w:rPr>
        <w:t xml:space="preserve">Teeth whitening kit</w:t>
        <w:br w:type="textWrapping"/>
        <w:br w:type="textWrapping"/>
        <w:t xml:space="preserve">                                                                          </w:t>
      </w:r>
      <w:r w:rsidDel="00000000" w:rsidR="00000000" w:rsidRPr="00000000">
        <w:rPr>
          <w:b w:val="1"/>
          <w:bCs w:val="1"/>
          <w:color w:val="000000"/>
          <w:sz w:val="26"/>
          <w:szCs w:val="26"/>
        </w:rPr>
        <w:drawing>
          <wp:inline distB="114300" distT="114300" distL="114300" distR="114300">
            <wp:extent cx="1141413" cy="114141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41413" cy="1141413"/>
                    </a:xfrm>
                    <a:prstGeom prst="rect"/>
                    <a:ln/>
                  </pic:spPr>
                </pic:pic>
              </a:graphicData>
            </a:graphic>
          </wp:inline>
        </w:drawing>
      </w:r>
      <w:r w:rsidDel="00000000" w:rsidR="00000000" w:rsidRPr="00000000">
        <w:rPr>
          <w:b w:val="1"/>
          <w:bCs w:val="1"/>
          <w:color w:val="000000"/>
          <w:sz w:val="26"/>
          <w:szCs w:val="26"/>
          <w:rtl w:val="0"/>
        </w:rPr>
        <w:br w:type="textWrapping"/>
        <w:br w:type="textWrapping"/>
      </w:r>
      <w:r w:rsidDel="00000000" w:rsidR="00000000" w:rsidRPr="00000000">
        <w:rPr>
          <w:color w:val="000000"/>
          <w:sz w:val="22"/>
          <w:szCs w:val="22"/>
        </w:rPr>
        <w:drawing>
          <wp:inline distB="114300" distT="114300" distL="114300" distR="114300">
            <wp:extent cx="5591175" cy="2276475"/>
            <wp:effectExtent b="0" l="0" r="0" t="0"/>
            <wp:docPr id="2" name="image1.png"/>
            <a:graphic>
              <a:graphicData uri="http://schemas.openxmlformats.org/drawingml/2006/picture">
                <pic:pic>
                  <pic:nvPicPr>
                    <pic:cNvPr id="0" name="image1.png"/>
                    <pic:cNvPicPr preferRelativeResize="0"/>
                  </pic:nvPicPr>
                  <pic:blipFill>
                    <a:blip r:embed="rId7"/>
                    <a:srcRect b="0" l="0" r="0" t="19528"/>
                    <a:stretch>
                      <a:fillRect/>
                    </a:stretch>
                  </pic:blipFill>
                  <pic:spPr>
                    <a:xfrm>
                      <a:off x="0" y="0"/>
                      <a:ext cx="5591175" cy="2276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after="240" w:before="240" w:lineRule="auto"/>
        <w:ind w:left="720" w:firstLine="0"/>
        <w:rPr>
          <w:color w:val="000000"/>
          <w:sz w:val="20"/>
          <w:szCs w:val="20"/>
        </w:rPr>
      </w:pPr>
      <w:bookmarkStart w:colFirst="0" w:colLast="0" w:name="_rkm2ehr6m40o" w:id="1"/>
      <w:bookmarkEnd w:id="1"/>
      <w:r w:rsidDel="00000000" w:rsidR="00000000" w:rsidRPr="00000000">
        <w:rPr>
          <w:color w:val="000000"/>
          <w:sz w:val="20"/>
          <w:szCs w:val="20"/>
          <w:rtl w:val="0"/>
        </w:rPr>
        <w:t xml:space="preserve">Figure 1, 2 &amp; 3 belong to: </w:t>
      </w:r>
      <w:r w:rsidDel="00000000" w:rsidR="00000000" w:rsidRPr="00000000">
        <w:rPr>
          <w:b w:val="1"/>
          <w:bCs w:val="1"/>
          <w:color w:val="000000"/>
          <w:sz w:val="20"/>
          <w:szCs w:val="20"/>
          <w:rtl w:val="0"/>
        </w:rPr>
        <w:t xml:space="preserve">1. Mould</w:t>
      </w:r>
      <w:r w:rsidDel="00000000" w:rsidR="00000000" w:rsidRPr="00000000">
        <w:rPr>
          <w:color w:val="000000"/>
          <w:sz w:val="20"/>
          <w:szCs w:val="20"/>
          <w:rtl w:val="0"/>
        </w:rPr>
        <w:br w:type="textWrapping"/>
        <w:t xml:space="preserve">Figure 4 belongs to: </w:t>
      </w:r>
      <w:r w:rsidDel="00000000" w:rsidR="00000000" w:rsidRPr="00000000">
        <w:rPr>
          <w:b w:val="1"/>
          <w:bCs w:val="1"/>
          <w:color w:val="000000"/>
          <w:sz w:val="20"/>
          <w:szCs w:val="20"/>
          <w:rtl w:val="0"/>
        </w:rPr>
        <w:t xml:space="preserve">2. Trim</w:t>
      </w:r>
      <w:r w:rsidDel="00000000" w:rsidR="00000000" w:rsidRPr="00000000">
        <w:rPr>
          <w:color w:val="000000"/>
          <w:sz w:val="20"/>
          <w:szCs w:val="20"/>
          <w:rtl w:val="0"/>
        </w:rPr>
        <w:br w:type="textWrapping"/>
        <w:t xml:space="preserve">Figure 5, 6, 7, 8 &amp; 9 belong to: </w:t>
      </w:r>
      <w:r w:rsidDel="00000000" w:rsidR="00000000" w:rsidRPr="00000000">
        <w:rPr>
          <w:b w:val="1"/>
          <w:bCs w:val="1"/>
          <w:color w:val="000000"/>
          <w:sz w:val="20"/>
          <w:szCs w:val="20"/>
          <w:rtl w:val="0"/>
        </w:rPr>
        <w:t xml:space="preserve">3.</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Whiten</w:t>
      </w:r>
      <w:r w:rsidDel="00000000" w:rsidR="00000000" w:rsidRPr="00000000">
        <w:rPr>
          <w:color w:val="000000"/>
          <w:sz w:val="20"/>
          <w:szCs w:val="20"/>
          <w:rtl w:val="0"/>
        </w:rPr>
        <w:br w:type="textWrapping"/>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rkm2ehr6m40o" w:id="1"/>
      <w:bookmarkEnd w:id="1"/>
      <w:r w:rsidDel="00000000" w:rsidR="00000000" w:rsidRPr="00000000">
        <w:rPr>
          <w:b w:val="1"/>
          <w:bCs w:val="1"/>
          <w:color w:val="000000"/>
          <w:sz w:val="26"/>
          <w:szCs w:val="26"/>
          <w:rtl w:val="0"/>
        </w:rPr>
        <w:br w:type="textWrapping"/>
        <w:t xml:space="preserve">        </w:t>
        <w:tab/>
        <w:tab/>
        <w:tab/>
        <w:tab/>
        <w:tab/>
        <w:t xml:space="preserve">      </w:t>
        <w:br w:type="textWrapping"/>
        <w:t xml:space="preserve">1. Mould</w:t>
      </w:r>
    </w:p>
    <w:p w:rsidR="00000000" w:rsidDel="00000000" w:rsidP="00000000" w:rsidRDefault="00000000" w:rsidRPr="00000000" w14:paraId="00000004">
      <w:pPr>
        <w:pStyle w:val="Heading3"/>
        <w:keepNext w:val="0"/>
        <w:keepLines w:val="0"/>
        <w:spacing w:after="240" w:before="240" w:lineRule="auto"/>
        <w:rPr>
          <w:b w:val="1"/>
          <w:bCs w:val="1"/>
          <w:color w:val="000000"/>
          <w:sz w:val="22"/>
          <w:szCs w:val="22"/>
        </w:rPr>
      </w:pPr>
      <w:bookmarkStart w:colFirst="0" w:colLast="0" w:name="_37chpn37tdpw" w:id="0"/>
      <w:bookmarkEnd w:id="0"/>
      <w:r w:rsidDel="00000000" w:rsidR="00000000" w:rsidRPr="00000000">
        <w:rPr>
          <w:b w:val="1"/>
          <w:bCs w:val="1"/>
          <w:color w:val="000000"/>
          <w:sz w:val="22"/>
          <w:szCs w:val="22"/>
          <w:rtl w:val="0"/>
        </w:rPr>
        <w:t xml:space="preserve">Mould the thermoplastic mouth trays</w:t>
      </w:r>
    </w:p>
    <w:p w:rsidR="00000000" w:rsidDel="00000000" w:rsidP="00000000" w:rsidRDefault="00000000" w:rsidRPr="00000000" w14:paraId="00000005">
      <w:pPr>
        <w:pStyle w:val="Heading3"/>
        <w:keepNext w:val="0"/>
        <w:keepLines w:val="0"/>
        <w:numPr>
          <w:ilvl w:val="0"/>
          <w:numId w:val="2"/>
        </w:numPr>
        <w:spacing w:after="0" w:afterAutospacing="0" w:before="24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Bring approximately four inches of water to a boil, then remove from heat and let it stand for 6–7 minutes.</w:t>
        <w:br w:type="textWrapping"/>
      </w:r>
    </w:p>
    <w:p w:rsidR="00000000" w:rsidDel="00000000" w:rsidP="00000000" w:rsidRDefault="00000000" w:rsidRPr="00000000" w14:paraId="00000006">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Submerge one of the mouth trays in the hot water for 10–12 seconds, or until the tray begins to soften. Be careful not to overheat the trays.</w:t>
        <w:br w:type="textWrapping"/>
      </w:r>
    </w:p>
    <w:p w:rsidR="00000000" w:rsidDel="00000000" w:rsidP="00000000" w:rsidRDefault="00000000" w:rsidRPr="00000000" w14:paraId="00000007">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Place the mouth tray into your mouth, covering your upper teeth.</w:t>
        <w:br w:type="textWrapping"/>
      </w:r>
    </w:p>
    <w:p w:rsidR="00000000" w:rsidDel="00000000" w:rsidP="00000000" w:rsidRDefault="00000000" w:rsidRPr="00000000" w14:paraId="00000008">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Close your mouth and gently suck out all air and excess water to create suction between the tray and your teeth.</w:t>
        <w:br w:type="textWrapping"/>
      </w:r>
    </w:p>
    <w:p w:rsidR="00000000" w:rsidDel="00000000" w:rsidP="00000000" w:rsidRDefault="00000000" w:rsidRPr="00000000" w14:paraId="00000009">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Using your fingers, press your upper lip against your teeth to help shape the surrounding tray.</w:t>
        <w:br w:type="textWrapping"/>
      </w:r>
    </w:p>
    <w:p w:rsidR="00000000" w:rsidDel="00000000" w:rsidP="00000000" w:rsidRDefault="00000000" w:rsidRPr="00000000" w14:paraId="0000000A">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Wait 10–15 seconds, then remove the tray from your mouth.</w:t>
        <w:br w:type="textWrapping"/>
      </w:r>
    </w:p>
    <w:p w:rsidR="00000000" w:rsidDel="00000000" w:rsidP="00000000" w:rsidRDefault="00000000" w:rsidRPr="00000000" w14:paraId="0000000B">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Submerge the tray completely in a cup of cold water for 10 seconds to help it retain its shape.</w:t>
        <w:br w:type="textWrapping"/>
      </w:r>
    </w:p>
    <w:p w:rsidR="00000000" w:rsidDel="00000000" w:rsidP="00000000" w:rsidRDefault="00000000" w:rsidRPr="00000000" w14:paraId="0000000C">
      <w:pPr>
        <w:pStyle w:val="Heading3"/>
        <w:keepNext w:val="0"/>
        <w:keepLines w:val="0"/>
        <w:numPr>
          <w:ilvl w:val="0"/>
          <w:numId w:val="2"/>
        </w:numPr>
        <w:spacing w:after="24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Repeat the process for the lower mouth tray.</w:t>
        <w:br w:type="textWrapping"/>
      </w:r>
    </w:p>
    <w:p w:rsidR="00000000" w:rsidDel="00000000" w:rsidP="00000000" w:rsidRDefault="00000000" w:rsidRPr="00000000" w14:paraId="0000000D">
      <w:pPr>
        <w:pStyle w:val="Heading3"/>
        <w:keepNext w:val="0"/>
        <w:keepLines w:val="0"/>
        <w:spacing w:before="280" w:lineRule="auto"/>
        <w:rPr>
          <w:color w:val="000000"/>
          <w:sz w:val="22"/>
          <w:szCs w:val="22"/>
        </w:rPr>
      </w:pPr>
      <w:bookmarkStart w:colFirst="0" w:colLast="0" w:name="_37chpn37tdpw"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ezil7attqpmt" w:id="2"/>
      <w:bookmarkEnd w:id="2"/>
      <w:r w:rsidDel="00000000" w:rsidR="00000000" w:rsidRPr="00000000">
        <w:rPr>
          <w:b w:val="1"/>
          <w:bCs w:val="1"/>
          <w:color w:val="000000"/>
          <w:sz w:val="26"/>
          <w:szCs w:val="26"/>
          <w:rtl w:val="0"/>
        </w:rPr>
        <w:t xml:space="preserve">2. Trim</w:t>
      </w:r>
    </w:p>
    <w:p w:rsidR="00000000" w:rsidDel="00000000" w:rsidP="00000000" w:rsidRDefault="00000000" w:rsidRPr="00000000" w14:paraId="0000000F">
      <w:pPr>
        <w:pStyle w:val="Heading3"/>
        <w:keepNext w:val="0"/>
        <w:keepLines w:val="0"/>
        <w:spacing w:after="240" w:before="240" w:lineRule="auto"/>
        <w:rPr>
          <w:b w:val="1"/>
          <w:bCs w:val="1"/>
          <w:color w:val="000000"/>
          <w:sz w:val="22"/>
          <w:szCs w:val="22"/>
        </w:rPr>
      </w:pPr>
      <w:bookmarkStart w:colFirst="0" w:colLast="0" w:name="_37chpn37tdpw" w:id="0"/>
      <w:bookmarkEnd w:id="0"/>
      <w:r w:rsidDel="00000000" w:rsidR="00000000" w:rsidRPr="00000000">
        <w:rPr>
          <w:b w:val="1"/>
          <w:bCs w:val="1"/>
          <w:color w:val="000000"/>
          <w:sz w:val="22"/>
          <w:szCs w:val="22"/>
          <w:rtl w:val="0"/>
        </w:rPr>
        <w:t xml:space="preserve">Trim the mouth trays to the correct height</w:t>
      </w:r>
    </w:p>
    <w:p w:rsidR="00000000" w:rsidDel="00000000" w:rsidP="00000000" w:rsidRDefault="00000000" w:rsidRPr="00000000" w14:paraId="00000010">
      <w:pPr>
        <w:pStyle w:val="Heading3"/>
        <w:keepNext w:val="0"/>
        <w:keepLines w:val="0"/>
        <w:numPr>
          <w:ilvl w:val="0"/>
          <w:numId w:val="1"/>
        </w:numPr>
        <w:spacing w:after="0" w:afterAutospacing="0" w:before="24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After molding both trays, use scissors to trim away any excess plastic from the open end of the trays (the part that reaches your gum line).</w:t>
        <w:br w:type="textWrapping"/>
      </w:r>
    </w:p>
    <w:p w:rsidR="00000000" w:rsidDel="00000000" w:rsidP="00000000" w:rsidRDefault="00000000" w:rsidRPr="00000000" w14:paraId="00000011">
      <w:pPr>
        <w:pStyle w:val="Heading3"/>
        <w:keepNext w:val="0"/>
        <w:keepLines w:val="0"/>
        <w:numPr>
          <w:ilvl w:val="0"/>
          <w:numId w:val="1"/>
        </w:numPr>
        <w:spacing w:after="24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Trimming the trays at the gum line helps prevent irritation caused by friction or rubbing against this sensitive area.</w:t>
        <w:br w:type="textWrapping"/>
      </w:r>
    </w:p>
    <w:p w:rsidR="00000000" w:rsidDel="00000000" w:rsidP="00000000" w:rsidRDefault="00000000" w:rsidRPr="00000000" w14:paraId="00000012">
      <w:pPr>
        <w:pStyle w:val="Heading3"/>
        <w:keepNext w:val="0"/>
        <w:keepLines w:val="0"/>
        <w:spacing w:before="280" w:lineRule="auto"/>
        <w:rPr>
          <w:color w:val="000000"/>
          <w:sz w:val="22"/>
          <w:szCs w:val="22"/>
        </w:rPr>
      </w:pPr>
      <w:bookmarkStart w:colFirst="0" w:colLast="0" w:name="_37chpn37tdpw"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5mq4ltl3ju3q" w:id="3"/>
      <w:bookmarkEnd w:id="3"/>
      <w:r w:rsidDel="00000000" w:rsidR="00000000" w:rsidRPr="00000000">
        <w:rPr>
          <w:b w:val="1"/>
          <w:bCs w:val="1"/>
          <w:color w:val="000000"/>
          <w:sz w:val="26"/>
          <w:szCs w:val="26"/>
          <w:rtl w:val="0"/>
        </w:rPr>
        <w:t xml:space="preserve">3. Whiten</w:t>
      </w:r>
    </w:p>
    <w:p w:rsidR="00000000" w:rsidDel="00000000" w:rsidP="00000000" w:rsidRDefault="00000000" w:rsidRPr="00000000" w14:paraId="00000014">
      <w:pPr>
        <w:pStyle w:val="Heading3"/>
        <w:keepNext w:val="0"/>
        <w:keepLines w:val="0"/>
        <w:spacing w:after="240" w:before="240" w:lineRule="auto"/>
        <w:rPr>
          <w:b w:val="1"/>
          <w:bCs w:val="1"/>
          <w:color w:val="000000"/>
          <w:sz w:val="22"/>
          <w:szCs w:val="22"/>
        </w:rPr>
      </w:pPr>
      <w:bookmarkStart w:colFirst="0" w:colLast="0" w:name="_37chpn37tdpw" w:id="0"/>
      <w:bookmarkEnd w:id="0"/>
      <w:r w:rsidDel="00000000" w:rsidR="00000000" w:rsidRPr="00000000">
        <w:rPr>
          <w:b w:val="1"/>
          <w:bCs w:val="1"/>
          <w:color w:val="000000"/>
          <w:sz w:val="22"/>
          <w:szCs w:val="22"/>
          <w:rtl w:val="0"/>
        </w:rPr>
        <w:t xml:space="preserve">Fill the mouth trays and whiten your teeth</w:t>
      </w:r>
    </w:p>
    <w:p w:rsidR="00000000" w:rsidDel="00000000" w:rsidP="00000000" w:rsidRDefault="00000000" w:rsidRPr="00000000" w14:paraId="00000015">
      <w:pPr>
        <w:pStyle w:val="Heading3"/>
        <w:keepNext w:val="0"/>
        <w:keepLines w:val="0"/>
        <w:numPr>
          <w:ilvl w:val="0"/>
          <w:numId w:val="3"/>
        </w:numPr>
        <w:spacing w:after="0" w:afterAutospacing="0" w:before="24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Place a small drop of whitening gel in each tooth impression on both the upper and lower trays. Do not overload the trays—less is more.</w:t>
        <w:br w:type="textWrapping"/>
      </w:r>
    </w:p>
    <w:p w:rsidR="00000000" w:rsidDel="00000000" w:rsidP="00000000" w:rsidRDefault="00000000" w:rsidRPr="00000000" w14:paraId="00000016">
      <w:pPr>
        <w:pStyle w:val="Heading3"/>
        <w:keepNext w:val="0"/>
        <w:keepLines w:val="0"/>
        <w:numPr>
          <w:ilvl w:val="0"/>
          <w:numId w:val="3"/>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Insert the trays into your mouth and adjust them so that your teeth fit snugly into the impressions.</w:t>
        <w:br w:type="textWrapping"/>
      </w:r>
    </w:p>
    <w:p w:rsidR="00000000" w:rsidDel="00000000" w:rsidP="00000000" w:rsidRDefault="00000000" w:rsidRPr="00000000" w14:paraId="00000017">
      <w:pPr>
        <w:pStyle w:val="Heading3"/>
        <w:keepNext w:val="0"/>
        <w:keepLines w:val="0"/>
        <w:numPr>
          <w:ilvl w:val="0"/>
          <w:numId w:val="3"/>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Apply gentle pressure to the upper tray by pressing your upper lip with your fingers to ensure a secure fit.</w:t>
        <w:br w:type="textWrapping"/>
      </w:r>
    </w:p>
    <w:p w:rsidR="00000000" w:rsidDel="00000000" w:rsidP="00000000" w:rsidRDefault="00000000" w:rsidRPr="00000000" w14:paraId="00000018">
      <w:pPr>
        <w:pStyle w:val="Heading3"/>
        <w:keepNext w:val="0"/>
        <w:keepLines w:val="0"/>
        <w:numPr>
          <w:ilvl w:val="0"/>
          <w:numId w:val="3"/>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Turn on the LED light by pressing the white button, then hold it as close to your teeth as possible for the duration of the whitening treatment. The LED accelerator is designed to help you achieve better results in less time.</w:t>
        <w:br w:type="textWrapping"/>
      </w:r>
    </w:p>
    <w:p w:rsidR="00000000" w:rsidDel="00000000" w:rsidP="00000000" w:rsidRDefault="00000000" w:rsidRPr="00000000" w14:paraId="00000019">
      <w:pPr>
        <w:pStyle w:val="Heading3"/>
        <w:keepNext w:val="0"/>
        <w:keepLines w:val="0"/>
        <w:numPr>
          <w:ilvl w:val="0"/>
          <w:numId w:val="3"/>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Wear the trays for approximately 20–45 minutes. We recommend starting with 20-minute sessions and gradually increasing the duration as your teeth become accustomed to the process.</w:t>
        <w:br w:type="textWrapping"/>
      </w:r>
    </w:p>
    <w:p w:rsidR="00000000" w:rsidDel="00000000" w:rsidP="00000000" w:rsidRDefault="00000000" w:rsidRPr="00000000" w14:paraId="0000001A">
      <w:pPr>
        <w:pStyle w:val="Heading3"/>
        <w:keepNext w:val="0"/>
        <w:keepLines w:val="0"/>
        <w:numPr>
          <w:ilvl w:val="0"/>
          <w:numId w:val="3"/>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After use, remove the trays and rinse them in lukewarm water. Store them in the case provided.</w:t>
        <w:br w:type="textWrapping"/>
      </w:r>
    </w:p>
    <w:p w:rsidR="00000000" w:rsidDel="00000000" w:rsidP="00000000" w:rsidRDefault="00000000" w:rsidRPr="00000000" w14:paraId="0000001B">
      <w:pPr>
        <w:pStyle w:val="Heading3"/>
        <w:keepNext w:val="0"/>
        <w:keepLines w:val="0"/>
        <w:numPr>
          <w:ilvl w:val="0"/>
          <w:numId w:val="3"/>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After each treatment, gently wipe away any excess gel from your teeth or gums with a toothbrush to reduce the risk of irritation. Be sure to rinse the toothbrush thoroughly afterward.</w:t>
        <w:br w:type="textWrapping"/>
      </w:r>
    </w:p>
    <w:p w:rsidR="00000000" w:rsidDel="00000000" w:rsidP="00000000" w:rsidRDefault="00000000" w:rsidRPr="00000000" w14:paraId="0000001C">
      <w:pPr>
        <w:pStyle w:val="Heading3"/>
        <w:keepNext w:val="0"/>
        <w:keepLines w:val="0"/>
        <w:numPr>
          <w:ilvl w:val="0"/>
          <w:numId w:val="3"/>
        </w:numPr>
        <w:spacing w:after="0" w:afterAutospacing="0" w:before="0" w:beforeAutospacing="0" w:lineRule="auto"/>
        <w:ind w:left="720" w:hanging="360"/>
        <w:rPr>
          <w:color w:val="000000"/>
          <w:sz w:val="22"/>
          <w:szCs w:val="22"/>
        </w:rPr>
      </w:pPr>
      <w:bookmarkStart w:colFirst="0" w:colLast="0" w:name="_37chpn37tdpw" w:id="0"/>
      <w:bookmarkEnd w:id="0"/>
      <w:r w:rsidDel="00000000" w:rsidR="00000000" w:rsidRPr="00000000">
        <w:rPr>
          <w:i w:val="1"/>
          <w:iCs w:val="1"/>
          <w:color w:val="000000"/>
          <w:sz w:val="22"/>
          <w:szCs w:val="22"/>
          <w:rtl w:val="0"/>
        </w:rPr>
        <w:t xml:space="preserve">(Optional)</w:t>
      </w:r>
      <w:r w:rsidDel="00000000" w:rsidR="00000000" w:rsidRPr="00000000">
        <w:rPr>
          <w:color w:val="000000"/>
          <w:sz w:val="22"/>
          <w:szCs w:val="22"/>
          <w:rtl w:val="0"/>
        </w:rPr>
        <w:t xml:space="preserve"> Mouth spray can freshen your breath. Hold the pump close to your mouth and aim the nozzle toward the side of your cheek or under your tongue. Press down once. If cravings do not ease within a few minutes, use a second spray.</w:t>
        <w:br w:type="textWrapping"/>
      </w:r>
    </w:p>
    <w:p w:rsidR="00000000" w:rsidDel="00000000" w:rsidP="00000000" w:rsidRDefault="00000000" w:rsidRPr="00000000" w14:paraId="0000001D">
      <w:pPr>
        <w:pStyle w:val="Heading3"/>
        <w:keepNext w:val="0"/>
        <w:keepLines w:val="0"/>
        <w:numPr>
          <w:ilvl w:val="0"/>
          <w:numId w:val="3"/>
        </w:numPr>
        <w:spacing w:after="240" w:before="0" w:beforeAutospacing="0" w:lineRule="auto"/>
        <w:ind w:left="720" w:hanging="360"/>
        <w:rPr>
          <w:color w:val="000000"/>
          <w:sz w:val="22"/>
          <w:szCs w:val="22"/>
        </w:rPr>
      </w:pPr>
      <w:bookmarkStart w:colFirst="0" w:colLast="0" w:name="_37chpn37tdpw" w:id="0"/>
      <w:bookmarkEnd w:id="0"/>
      <w:r w:rsidDel="00000000" w:rsidR="00000000" w:rsidRPr="00000000">
        <w:rPr>
          <w:color w:val="000000"/>
          <w:sz w:val="22"/>
          <w:szCs w:val="22"/>
          <w:rtl w:val="0"/>
        </w:rPr>
        <w:t xml:space="preserve">Repeat the treatment weekly until you achieve your desired shade of white.</w:t>
        <w:br w:type="textWrapping"/>
      </w:r>
    </w:p>
    <w:p w:rsidR="00000000" w:rsidDel="00000000" w:rsidP="00000000" w:rsidRDefault="00000000" w:rsidRPr="00000000" w14:paraId="0000001E">
      <w:pPr>
        <w:pStyle w:val="Heading3"/>
        <w:keepNext w:val="0"/>
        <w:keepLines w:val="0"/>
        <w:spacing w:before="280" w:lineRule="auto"/>
        <w:rPr>
          <w:color w:val="000000"/>
          <w:sz w:val="22"/>
          <w:szCs w:val="22"/>
        </w:rPr>
      </w:pPr>
      <w:bookmarkStart w:colFirst="0" w:colLast="0" w:name="_37chpn37tdpw"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2"/>
          <w:szCs w:val="22"/>
        </w:rPr>
      </w:pPr>
      <w:bookmarkStart w:colFirst="0" w:colLast="0" w:name="_wakemak4yr4z" w:id="4"/>
      <w:bookmarkEnd w:id="4"/>
      <w:r w:rsidDel="00000000" w:rsidR="00000000" w:rsidRPr="00000000">
        <w:rPr>
          <w:b w:val="1"/>
          <w:bCs w:val="1"/>
          <w:color w:val="000000"/>
          <w:sz w:val="22"/>
          <w:szCs w:val="22"/>
          <w:rtl w:val="0"/>
        </w:rPr>
        <w:t xml:space="preserve">Range of Application</w:t>
      </w:r>
    </w:p>
    <w:p w:rsidR="00000000" w:rsidDel="00000000" w:rsidP="00000000" w:rsidRDefault="00000000" w:rsidRPr="00000000" w14:paraId="00000020">
      <w:pPr>
        <w:pStyle w:val="Heading3"/>
        <w:keepNext w:val="0"/>
        <w:keepLines w:val="0"/>
        <w:spacing w:after="240" w:before="240" w:lineRule="auto"/>
        <w:rPr>
          <w:color w:val="000000"/>
          <w:sz w:val="22"/>
          <w:szCs w:val="22"/>
        </w:rPr>
      </w:pPr>
      <w:bookmarkStart w:colFirst="0" w:colLast="0" w:name="_37chpn37tdpw" w:id="0"/>
      <w:bookmarkEnd w:id="0"/>
      <w:r w:rsidDel="00000000" w:rsidR="00000000" w:rsidRPr="00000000">
        <w:rPr>
          <w:color w:val="000000"/>
          <w:sz w:val="22"/>
          <w:szCs w:val="22"/>
          <w:rtl w:val="0"/>
        </w:rPr>
        <w:t xml:space="preserve">Effective on stains caused by coffee, tobacco, genetics, tetracycline, food coloring, aging, and other factors that discolor teeth.</w:t>
      </w:r>
    </w:p>
    <w:p w:rsidR="00000000" w:rsidDel="00000000" w:rsidP="00000000" w:rsidRDefault="00000000" w:rsidRPr="00000000" w14:paraId="00000021">
      <w:pPr>
        <w:pStyle w:val="Heading3"/>
        <w:keepNext w:val="0"/>
        <w:keepLines w:val="0"/>
        <w:spacing w:before="280" w:lineRule="auto"/>
        <w:rPr>
          <w:color w:val="000000"/>
          <w:sz w:val="22"/>
          <w:szCs w:val="22"/>
        </w:rPr>
      </w:pPr>
      <w:bookmarkStart w:colFirst="0" w:colLast="0" w:name="_37chpn37tdpw"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2"/>
          <w:szCs w:val="22"/>
        </w:rPr>
      </w:pPr>
      <w:bookmarkStart w:colFirst="0" w:colLast="0" w:name="_n9pruladf31t" w:id="5"/>
      <w:bookmarkEnd w:id="5"/>
      <w:r w:rsidDel="00000000" w:rsidR="00000000" w:rsidRPr="00000000">
        <w:rPr>
          <w:b w:val="1"/>
          <w:bCs w:val="1"/>
          <w:color w:val="000000"/>
          <w:sz w:val="22"/>
          <w:szCs w:val="22"/>
          <w:rtl w:val="0"/>
        </w:rPr>
        <w:t xml:space="preserve">Storage</w:t>
      </w:r>
    </w:p>
    <w:p w:rsidR="00000000" w:rsidDel="00000000" w:rsidP="00000000" w:rsidRDefault="00000000" w:rsidRPr="00000000" w14:paraId="00000023">
      <w:pPr>
        <w:pStyle w:val="Heading3"/>
        <w:keepNext w:val="0"/>
        <w:keepLines w:val="0"/>
        <w:spacing w:after="240" w:before="240" w:lineRule="auto"/>
        <w:rPr>
          <w:color w:val="000000"/>
          <w:sz w:val="22"/>
          <w:szCs w:val="22"/>
        </w:rPr>
      </w:pPr>
      <w:bookmarkStart w:colFirst="0" w:colLast="0" w:name="_37chpn37tdpw" w:id="0"/>
      <w:bookmarkEnd w:id="0"/>
      <w:r w:rsidDel="00000000" w:rsidR="00000000" w:rsidRPr="00000000">
        <w:rPr>
          <w:color w:val="000000"/>
          <w:sz w:val="22"/>
          <w:szCs w:val="22"/>
          <w:rtl w:val="0"/>
        </w:rPr>
        <w:t xml:space="preserve">Keep in a cool place and avoid direct sunlight.</w:t>
      </w:r>
    </w:p>
    <w:p w:rsidR="00000000" w:rsidDel="00000000" w:rsidP="00000000" w:rsidRDefault="00000000" w:rsidRPr="00000000" w14:paraId="00000024">
      <w:pPr>
        <w:pStyle w:val="Heading3"/>
        <w:keepNext w:val="0"/>
        <w:keepLines w:val="0"/>
        <w:spacing w:before="280" w:lineRule="auto"/>
        <w:rPr>
          <w:color w:val="000000"/>
          <w:sz w:val="22"/>
          <w:szCs w:val="22"/>
        </w:rPr>
      </w:pPr>
      <w:bookmarkStart w:colFirst="0" w:colLast="0" w:name="_37chpn37tdpw"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2"/>
          <w:szCs w:val="22"/>
        </w:rPr>
      </w:pPr>
      <w:bookmarkStart w:colFirst="0" w:colLast="0" w:name="_6d5o2ryi8jip" w:id="6"/>
      <w:bookmarkEnd w:id="6"/>
      <w:r w:rsidDel="00000000" w:rsidR="00000000" w:rsidRPr="00000000">
        <w:rPr>
          <w:b w:val="1"/>
          <w:bCs w:val="1"/>
          <w:color w:val="000000"/>
          <w:sz w:val="22"/>
          <w:szCs w:val="22"/>
          <w:rtl w:val="0"/>
        </w:rPr>
        <w:t xml:space="preserve">Shelf Life</w:t>
      </w:r>
    </w:p>
    <w:p w:rsidR="00000000" w:rsidDel="00000000" w:rsidP="00000000" w:rsidRDefault="00000000" w:rsidRPr="00000000" w14:paraId="00000026">
      <w:pPr>
        <w:pStyle w:val="Heading3"/>
        <w:keepNext w:val="0"/>
        <w:keepLines w:val="0"/>
        <w:spacing w:after="240" w:before="240" w:lineRule="auto"/>
        <w:rPr>
          <w:color w:val="000000"/>
          <w:sz w:val="22"/>
          <w:szCs w:val="22"/>
        </w:rPr>
      </w:pPr>
      <w:bookmarkStart w:colFirst="0" w:colLast="0" w:name="_37chpn37tdpw" w:id="0"/>
      <w:bookmarkEnd w:id="0"/>
      <w:r w:rsidDel="00000000" w:rsidR="00000000" w:rsidRPr="00000000">
        <w:rPr>
          <w:color w:val="000000"/>
          <w:sz w:val="22"/>
          <w:szCs w:val="22"/>
          <w:rtl w:val="0"/>
        </w:rPr>
        <w:t xml:space="preserve">24 months.</w:t>
      </w:r>
    </w:p>
    <w:p w:rsidR="00000000" w:rsidDel="00000000" w:rsidP="00000000" w:rsidRDefault="00000000" w:rsidRPr="00000000" w14:paraId="00000027">
      <w:pPr>
        <w:pStyle w:val="Heading3"/>
        <w:keepNext w:val="0"/>
        <w:keepLines w:val="0"/>
        <w:spacing w:before="280" w:lineRule="auto"/>
        <w:rPr>
          <w:color w:val="000000"/>
          <w:sz w:val="22"/>
          <w:szCs w:val="22"/>
        </w:rPr>
      </w:pPr>
      <w:bookmarkStart w:colFirst="0" w:colLast="0" w:name="_37chpn37tdpw"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2"/>
          <w:szCs w:val="22"/>
        </w:rPr>
      </w:pPr>
      <w:bookmarkStart w:colFirst="0" w:colLast="0" w:name="_d97vqhdh3hqg" w:id="7"/>
      <w:bookmarkEnd w:id="7"/>
      <w:r w:rsidDel="00000000" w:rsidR="00000000" w:rsidRPr="00000000">
        <w:rPr>
          <w:b w:val="1"/>
          <w:bCs w:val="1"/>
          <w:color w:val="000000"/>
          <w:sz w:val="22"/>
          <w:szCs w:val="22"/>
          <w:rtl w:val="0"/>
        </w:rPr>
        <w:t xml:space="preserve">Note</w:t>
      </w:r>
    </w:p>
    <w:p w:rsidR="00000000" w:rsidDel="00000000" w:rsidP="00000000" w:rsidRDefault="00000000" w:rsidRPr="00000000" w14:paraId="00000029">
      <w:pPr>
        <w:pStyle w:val="Heading3"/>
        <w:keepNext w:val="0"/>
        <w:keepLines w:val="0"/>
        <w:spacing w:after="240" w:before="240" w:lineRule="auto"/>
        <w:rPr>
          <w:color w:val="000000"/>
          <w:sz w:val="22"/>
          <w:szCs w:val="22"/>
        </w:rPr>
      </w:pPr>
      <w:bookmarkStart w:colFirst="0" w:colLast="0" w:name="_dg853crby8ef" w:id="8"/>
      <w:bookmarkEnd w:id="8"/>
      <w:r w:rsidDel="00000000" w:rsidR="00000000" w:rsidRPr="00000000">
        <w:rPr>
          <w:color w:val="000000"/>
          <w:sz w:val="22"/>
          <w:szCs w:val="22"/>
          <w:rtl w:val="0"/>
        </w:rPr>
        <w:t xml:space="preserve">Molding and trimming the trays to fit your teeth properly is the most important step. The gel is only effective with well-fitted trays. Poorly molded trays may cause gum irritation or burning, and the whitening results will be reduced. If gum irritation occurs, the discomfort should subside within 24–48 hours.</w:t>
        <w:br w:type="textWrapping"/>
        <w:br w:type="textWrapping"/>
      </w:r>
    </w:p>
    <w:p w:rsidR="00000000" w:rsidDel="00000000" w:rsidP="00000000" w:rsidRDefault="00000000" w:rsidRPr="00000000" w14:paraId="0000002A">
      <w:pPr>
        <w:pStyle w:val="Heading3"/>
        <w:keepNext w:val="0"/>
        <w:keepLines w:val="0"/>
        <w:spacing w:after="240" w:before="240" w:lineRule="auto"/>
        <w:rPr>
          <w:b w:val="1"/>
          <w:bCs w:val="1"/>
          <w:color w:val="000000"/>
          <w:sz w:val="22"/>
          <w:szCs w:val="22"/>
        </w:rPr>
      </w:pPr>
      <w:bookmarkStart w:colFirst="0" w:colLast="0" w:name="_rzx44llf57r4" w:id="9"/>
      <w:bookmarkEnd w:id="9"/>
      <w:r w:rsidDel="00000000" w:rsidR="00000000" w:rsidRPr="00000000">
        <w:rPr>
          <w:b w:val="1"/>
          <w:bCs w:val="1"/>
          <w:color w:val="000000"/>
          <w:sz w:val="22"/>
          <w:szCs w:val="22"/>
          <w:rtl w:val="0"/>
        </w:rPr>
        <w:t xml:space="preserve">Warnings</w:t>
      </w:r>
    </w:p>
    <w:p w:rsidR="00000000" w:rsidDel="00000000" w:rsidP="00000000" w:rsidRDefault="00000000" w:rsidRPr="00000000" w14:paraId="0000002B">
      <w:pPr>
        <w:pStyle w:val="Heading3"/>
        <w:keepNext w:val="0"/>
        <w:keepLines w:val="0"/>
        <w:numPr>
          <w:ilvl w:val="0"/>
          <w:numId w:val="4"/>
        </w:numPr>
        <w:spacing w:after="0" w:afterAutospacing="0" w:before="240" w:lineRule="auto"/>
        <w:ind w:left="720" w:hanging="360"/>
        <w:rPr>
          <w:color w:val="000000"/>
          <w:sz w:val="22"/>
          <w:szCs w:val="22"/>
        </w:rPr>
      </w:pPr>
      <w:bookmarkStart w:colFirst="0" w:colLast="0" w:name="_dg853crby8ef" w:id="8"/>
      <w:bookmarkEnd w:id="8"/>
      <w:r w:rsidDel="00000000" w:rsidR="00000000" w:rsidRPr="00000000">
        <w:rPr>
          <w:color w:val="000000"/>
          <w:sz w:val="22"/>
          <w:szCs w:val="22"/>
          <w:rtl w:val="0"/>
        </w:rPr>
        <w:t xml:space="preserve">For external use only. Do not swallow.</w:t>
        <w:br w:type="textWrapping"/>
      </w:r>
    </w:p>
    <w:p w:rsidR="00000000" w:rsidDel="00000000" w:rsidP="00000000" w:rsidRDefault="00000000" w:rsidRPr="00000000" w14:paraId="0000002C">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dg853crby8ef" w:id="8"/>
      <w:bookmarkEnd w:id="8"/>
      <w:r w:rsidDel="00000000" w:rsidR="00000000" w:rsidRPr="00000000">
        <w:rPr>
          <w:color w:val="000000"/>
          <w:sz w:val="22"/>
          <w:szCs w:val="22"/>
          <w:rtl w:val="0"/>
        </w:rPr>
        <w:t xml:space="preserve">This product is not suitable for persons under 16 years of age.</w:t>
        <w:br w:type="textWrapping"/>
      </w:r>
    </w:p>
    <w:p w:rsidR="00000000" w:rsidDel="00000000" w:rsidP="00000000" w:rsidRDefault="00000000" w:rsidRPr="00000000" w14:paraId="0000002D">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dg853crby8ef" w:id="8"/>
      <w:bookmarkEnd w:id="8"/>
      <w:r w:rsidDel="00000000" w:rsidR="00000000" w:rsidRPr="00000000">
        <w:rPr>
          <w:color w:val="000000"/>
          <w:sz w:val="22"/>
          <w:szCs w:val="22"/>
          <w:rtl w:val="0"/>
        </w:rPr>
        <w:t xml:space="preserve">Do not use if you have sores, gum problems, cavities, receding gums, or other dental or oral issues.</w:t>
        <w:br w:type="textWrapping"/>
      </w:r>
    </w:p>
    <w:p w:rsidR="00000000" w:rsidDel="00000000" w:rsidP="00000000" w:rsidRDefault="00000000" w:rsidRPr="00000000" w14:paraId="0000002E">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dg853crby8ef" w:id="8"/>
      <w:bookmarkEnd w:id="8"/>
      <w:r w:rsidDel="00000000" w:rsidR="00000000" w:rsidRPr="00000000">
        <w:rPr>
          <w:color w:val="000000"/>
          <w:sz w:val="22"/>
          <w:szCs w:val="22"/>
          <w:rtl w:val="0"/>
        </w:rPr>
        <w:t xml:space="preserve">Not suitable for pregnant or breastfeeding women.</w:t>
        <w:br w:type="textWrapping"/>
      </w:r>
    </w:p>
    <w:p w:rsidR="00000000" w:rsidDel="00000000" w:rsidP="00000000" w:rsidRDefault="00000000" w:rsidRPr="00000000" w14:paraId="0000002F">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dg853crby8ef" w:id="8"/>
      <w:bookmarkEnd w:id="8"/>
      <w:r w:rsidDel="00000000" w:rsidR="00000000" w:rsidRPr="00000000">
        <w:rPr>
          <w:color w:val="000000"/>
          <w:sz w:val="22"/>
          <w:szCs w:val="22"/>
          <w:rtl w:val="0"/>
        </w:rPr>
        <w:t xml:space="preserve">Do not use the product longer than recommended. Do not exceed the maximum treatment time of 45 minutes per session.</w:t>
        <w:br w:type="textWrapping"/>
      </w:r>
    </w:p>
    <w:p w:rsidR="00000000" w:rsidDel="00000000" w:rsidP="00000000" w:rsidRDefault="00000000" w:rsidRPr="00000000" w14:paraId="00000030">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dg853crby8ef" w:id="8"/>
      <w:bookmarkEnd w:id="8"/>
      <w:r w:rsidDel="00000000" w:rsidR="00000000" w:rsidRPr="00000000">
        <w:rPr>
          <w:color w:val="000000"/>
          <w:sz w:val="22"/>
          <w:szCs w:val="22"/>
          <w:rtl w:val="0"/>
        </w:rPr>
        <w:t xml:space="preserve">If sensitivity or pain persists, discontinue treatment immediately and consult a dentist.</w:t>
        <w:br w:type="textWrapping"/>
      </w:r>
    </w:p>
    <w:p w:rsidR="00000000" w:rsidDel="00000000" w:rsidP="00000000" w:rsidRDefault="00000000" w:rsidRPr="00000000" w14:paraId="00000031">
      <w:pPr>
        <w:pStyle w:val="Heading3"/>
        <w:keepNext w:val="0"/>
        <w:keepLines w:val="0"/>
        <w:numPr>
          <w:ilvl w:val="0"/>
          <w:numId w:val="4"/>
        </w:numPr>
        <w:spacing w:after="240" w:before="0" w:beforeAutospacing="0" w:lineRule="auto"/>
        <w:ind w:left="720" w:hanging="360"/>
        <w:rPr>
          <w:color w:val="000000"/>
          <w:sz w:val="22"/>
          <w:szCs w:val="22"/>
        </w:rPr>
      </w:pPr>
      <w:bookmarkStart w:colFirst="0" w:colLast="0" w:name="_6cfy8fxbflhf" w:id="10"/>
      <w:bookmarkEnd w:id="10"/>
      <w:r w:rsidDel="00000000" w:rsidR="00000000" w:rsidRPr="00000000">
        <w:rPr>
          <w:color w:val="000000"/>
          <w:sz w:val="22"/>
          <w:szCs w:val="22"/>
          <w:rtl w:val="0"/>
        </w:rPr>
        <w:t xml:space="preserve">Keep out of reach of children.</w:t>
      </w:r>
    </w:p>
    <w:p w:rsidR="00000000" w:rsidDel="00000000" w:rsidP="00000000" w:rsidRDefault="00000000" w:rsidRPr="00000000" w14:paraId="00000032">
      <w:pPr>
        <w:pStyle w:val="Heading3"/>
        <w:keepNext w:val="0"/>
        <w:keepLines w:val="0"/>
        <w:spacing w:after="240" w:before="240" w:lineRule="auto"/>
        <w:rPr>
          <w:color w:val="000000"/>
          <w:sz w:val="22"/>
          <w:szCs w:val="22"/>
        </w:rPr>
      </w:pPr>
      <w:bookmarkStart w:colFirst="0" w:colLast="0" w:name="_j57bbiaz84if" w:id="11"/>
      <w:bookmarkEnd w:id="11"/>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pPr>
      <w:bookmarkStart w:colFirst="0" w:colLast="0" w:name="_8sody37ahdbt" w:id="12"/>
      <w:bookmarkEnd w:id="12"/>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