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IRYGATOR DO JAMY USTNEJ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nh25oeiurrfs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SPIS TREŚCI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Ważne środki ostrożności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Opis produktu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Pierwsze użycie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Czyszczenie i konserwacja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Karta gwarancyjna</w:t>
        <w:br w:type="textWrapping"/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Przed użyciem należy uważnie przeczytać wszystkie instrukcje.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81y81wbhq2l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 Ważne środki ostrożności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Aby zmniejszyć ryzyko poparzenia, porażenia prądem, pożaru lub obrażeń: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Ostrzeżenie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Zasilacz: DC 5V – 1A/2A.</w:t>
        <w:br w:type="textWrapping"/>
        <w:t xml:space="preserve">Nie podłączaj urządzenia do źródła zasilania o napięciu innym niż to, które podano na urządzeniu lub ładowarce.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używaj urządzenia, jeśli kabel lub wtyczka są uszkodzone, urządzenie nie działa prawidłowo, zostało upuszczone lub uszkodzone.</w:t>
        <w:br w:type="textWrapping"/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Trzymaj urządzenie z dala od ognia i gorących powierzchni.</w:t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Nigdy nie zanurzaj ładowarki w wodzie ani innej cieczy. Nie dotykaj ładowarki mokrymi rękami.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Odłącz zasilacz i kabel ładujący przed użyciem.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Sprawdź przewód ładowarki przed pierwszym użyciem i regularnie podczas eksploatacji.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Użycie przez dzieci poniżej 6. roku życia lub osoby niepełnosprawne powinno odbywać się pod nadzorem.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używaj urządzenia, jeśli masz rany w jamie ustnej lub na języku.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kieruj strumienia wody pod język, do uszu, nosa ani innych wrażliwych miejsc — zbyt wysokie ciśnienie może spowodować obrażenia.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Uwaga: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Używaj wyłącznie zgodnie z zaleceniami dentysty lub higienistki stomatologicznej.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używaj urządzenia bez prawidłowo zamontowanej końcówki.</w:t>
        <w:br w:type="textWrapping"/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wkładaj obcych przedmiotów do otworów urządzenia.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Można używać płynu do płukania ust, ale nie dodawaj jodu, wybielaczy ani substancji nierozpuszczalnych do zbiornika.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Upewnij się, że końcówka znajduje się blisko zębów przed włączeniem urządzenia.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Rozkręcenie lub otwarcie urządzenia unieważnia gwarancję. W przypadku konieczności naprawy skontaktuj się z serwisem.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Nie używaj urządzenia bez wody w zbiorniku.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Odłącz ładowarkę z gniazdka po pełnym naładowaniu baterii.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Używaj urządzenia wyłącznie do higieny jamy ustnej.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Jeśli urządzenie ma być przechowywane przez ponad 6 miesięcy, należy je wcześniej w pełni naładować.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Urządzenie pozostaje wodoodporne nawet bez zaślepki pyłoszczelnej.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Zużyte urządzenie należy oddać do punktu zbiórki elektroodpadów zgodnie z lokalnymi przepisami.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0i40tifwbs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 Opis produktu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Elementy: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Przycisk zwalniający końcówkę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Końcówka</w:t>
        <w:br w:type="textWrapping"/>
      </w:r>
    </w:p>
    <w:p w:rsidR="00000000" w:rsidDel="00000000" w:rsidP="00000000" w:rsidRDefault="00000000" w:rsidRPr="00000000" w14:paraId="00000029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Zaślepka / Złącze Type-C</w:t>
        <w:br w:type="textWrapping"/>
      </w:r>
    </w:p>
    <w:p w:rsidR="00000000" w:rsidDel="00000000" w:rsidP="00000000" w:rsidRDefault="00000000" w:rsidRPr="00000000" w14:paraId="0000002A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Przycisk zasilania</w:t>
        <w:br w:type="textWrapping"/>
      </w:r>
    </w:p>
    <w:p w:rsidR="00000000" w:rsidDel="00000000" w:rsidP="00000000" w:rsidRDefault="00000000" w:rsidRPr="00000000" w14:paraId="0000002B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Przycisk wyboru trybu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Wskaźnik trybu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Wskaźnik pracy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Zbiornik na wodę</w:t>
        <w:br w:type="textWrapping"/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Wlot wody / schowek na końcówki</w:t>
        <w:br w:type="textWrapping"/>
      </w:r>
    </w:p>
    <w:p w:rsidR="00000000" w:rsidDel="00000000" w:rsidP="00000000" w:rsidRDefault="00000000" w:rsidRPr="00000000" w14:paraId="0000003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Rodzaje końcówek (nie wszystkie w zestawie):</w:t>
      </w:r>
    </w:p>
    <w:p w:rsidR="00000000" w:rsidDel="00000000" w:rsidP="00000000" w:rsidRDefault="00000000" w:rsidRPr="00000000" w14:paraId="0000003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Klasyczna dysza strumieniowa – codzienne czyszczenie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Końcówka Plaque Seeker – do implantów, koron, mostków, aparatów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Końcówka ortodontyczna – do aparatów ortodontycznych</w:t>
        <w:br w:type="textWrapping"/>
      </w:r>
    </w:p>
    <w:p w:rsidR="00000000" w:rsidDel="00000000" w:rsidP="00000000" w:rsidRDefault="00000000" w:rsidRPr="00000000" w14:paraId="00000034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Końcówka Pik Pocket – do kieszonek przyzębnych i trudno dostępnych miejsc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Czyścik języka – dla świeżego oddechu</w:t>
        <w:br w:type="textWrapping"/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Dane techniczne: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Bateria: 1100 mAh / 3,7V</w:t>
        <w:br w:type="textWrapping"/>
      </w:r>
    </w:p>
    <w:p w:rsidR="00000000" w:rsidDel="00000000" w:rsidP="00000000" w:rsidRDefault="00000000" w:rsidRPr="00000000" w14:paraId="0000003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Napięcie / moc: 5V / 8W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Wodoodporność: IPX7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Czas ładowania: ok. 2–3 godziny</w:t>
        <w:br w:type="textWrapping"/>
      </w:r>
    </w:p>
    <w:p w:rsidR="00000000" w:rsidDel="00000000" w:rsidP="00000000" w:rsidRDefault="00000000" w:rsidRPr="00000000" w14:paraId="0000003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Czas pracy: ok. 70 minut</w:t>
        <w:br w:type="textWrapping"/>
      </w:r>
    </w:p>
    <w:p w:rsidR="00000000" w:rsidDel="00000000" w:rsidP="00000000" w:rsidRDefault="00000000" w:rsidRPr="00000000" w14:paraId="0000003C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Tryby: Pulsacyjny / Delikatny / Normalny / Mocny</w:t>
        <w:br w:type="textWrapping"/>
      </w:r>
    </w:p>
    <w:p w:rsidR="00000000" w:rsidDel="00000000" w:rsidP="00000000" w:rsidRDefault="00000000" w:rsidRPr="00000000" w14:paraId="0000003D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Pojemność zbiornika: 300 ml</w:t>
        <w:br w:type="textWrapping"/>
      </w:r>
    </w:p>
    <w:p w:rsidR="00000000" w:rsidDel="00000000" w:rsidP="00000000" w:rsidRDefault="00000000" w:rsidRPr="00000000" w14:paraId="0000003E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Waga: 260 g ± 5 g</w:t>
        <w:br w:type="textWrapping"/>
      </w:r>
    </w:p>
    <w:p w:rsidR="00000000" w:rsidDel="00000000" w:rsidP="00000000" w:rsidRDefault="00000000" w:rsidRPr="00000000" w14:paraId="0000003F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Wymiary: 69 × 76 × 215 mm</w:t>
        <w:br w:type="textWrapping"/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hlybndu7epy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 Pierwsze użycie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Ładowanie:</w:t>
      </w:r>
    </w:p>
    <w:p w:rsidR="00000000" w:rsidDel="00000000" w:rsidP="00000000" w:rsidRDefault="00000000" w:rsidRPr="00000000" w14:paraId="00000043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Upewnij się, że urządzenie i dłonie są suche.</w:t>
        <w:br w:type="textWrapping"/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Otwórz górną zaślepkę, aby wypuścić powietrze.</w:t>
        <w:br w:type="textWrapping"/>
      </w:r>
    </w:p>
    <w:p w:rsidR="00000000" w:rsidDel="00000000" w:rsidP="00000000" w:rsidRDefault="00000000" w:rsidRPr="00000000" w14:paraId="0000004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Otwórz silikonową osłonę i podłącz kabel Type-C do portu ładowania. Podłącz do źródła zasilania (brak w zestawie).</w:t>
        <w:br w:type="textWrapping"/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Pełne ładowanie trwa około 2–3 godziny i umożliwia użycie przez około 70 minut (w trybie delikatnym).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Zielona dioda oznacza pełne naładowanie.</w:t>
        <w:br w:type="textWrapping"/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Zakładanie i zdejmowanie końcówki:</w:t>
      </w:r>
    </w:p>
    <w:p w:rsidR="00000000" w:rsidDel="00000000" w:rsidP="00000000" w:rsidRDefault="00000000" w:rsidRPr="00000000" w14:paraId="00000049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Wyjmij końcówkę z opakowania.</w:t>
        <w:br w:type="textWrapping"/>
      </w:r>
    </w:p>
    <w:p w:rsidR="00000000" w:rsidDel="00000000" w:rsidP="00000000" w:rsidRDefault="00000000" w:rsidRPr="00000000" w14:paraId="0000004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Włóż końcówkę w górną część urządzenia, aż usłyszysz kliknięcie.</w:t>
        <w:br w:type="textWrapping"/>
      </w:r>
    </w:p>
    <w:p w:rsidR="00000000" w:rsidDel="00000000" w:rsidP="00000000" w:rsidRDefault="00000000" w:rsidRPr="00000000" w14:paraId="0000004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Aby ją zdjąć: naciśnij przycisk zwalniający i wyciągnij końcówkę.</w:t>
        <w:br w:type="textWrapping"/>
      </w:r>
    </w:p>
    <w:p w:rsidR="00000000" w:rsidDel="00000000" w:rsidP="00000000" w:rsidRDefault="00000000" w:rsidRPr="00000000" w14:paraId="0000004C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Idealne w podróży: końcówkę można przechowywać w zbiorniku.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UWAGA:</w:t>
      </w:r>
      <w:r w:rsidDel="00000000" w:rsidR="00000000" w:rsidRPr="00000000">
        <w:rPr>
          <w:rtl w:val="0"/>
        </w:rPr>
        <w:t xml:space="preserve"> Nie naciskaj przycisku zwalniającego podczas pracy urządzenia.</w:t>
        <w:br w:type="textWrapping"/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Napełnianie zbiornika:</w:t>
      </w:r>
    </w:p>
    <w:p w:rsidR="00000000" w:rsidDel="00000000" w:rsidP="00000000" w:rsidRDefault="00000000" w:rsidRPr="00000000" w14:paraId="0000004E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Otwórz klapkę zbiornika i trzymaj urządzenie pionowo. Napełnij wodą.</w:t>
        <w:br w:type="textWrapping"/>
        <w:t xml:space="preserve"> 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Uwaga:</w:t>
        <w:br w:type="textWrapping"/>
      </w:r>
    </w:p>
    <w:p w:rsidR="00000000" w:rsidDel="00000000" w:rsidP="00000000" w:rsidRDefault="00000000" w:rsidRPr="00000000" w14:paraId="0000004F">
      <w:pPr>
        <w:numPr>
          <w:ilvl w:val="1"/>
          <w:numId w:val="5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Nie dodawaj pasty do zębów, soli, wybielacza ani ciał stałych.</w:t>
        <w:br w:type="textWrapping"/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Można stosować płyn do płukania ust. Po użyciu dokładnie wypłucz urządzenie, napełniając zbiornik ciepłą wodą i uruchamiając urządzenie aż do całkowitego opróżnienia.</w:t>
        <w:br w:type="textWrapping"/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Użytkowanie: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Naciśnij przycisk zasilania, aby włączyć/wyłączyć. Aktywowany jest łagodny start (3 sekundy).</w:t>
        <w:br w:type="textWrapping"/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Naciśnij przycisk trybu, aby dostosować ciśnienie.</w:t>
        <w:br w:type="textWrapping"/>
        <w:t xml:space="preserve"> Zaleca się rozpocząć od trybu delikatnego, a następnie zwiększyć wedle uznania:</w:t>
        <w:br w:type="textWrapping"/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Tryb pulsacyjny:</w:t>
      </w:r>
      <w:r w:rsidDel="00000000" w:rsidR="00000000" w:rsidRPr="00000000">
        <w:rPr>
          <w:rtl w:val="0"/>
        </w:rPr>
        <w:t xml:space="preserve"> Zmienna intensywność, idealna dla początkujących</w:t>
        <w:br w:type="textWrapping"/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Tryb delikatny:</w:t>
      </w:r>
      <w:r w:rsidDel="00000000" w:rsidR="00000000" w:rsidRPr="00000000">
        <w:rPr>
          <w:rtl w:val="0"/>
        </w:rPr>
        <w:t xml:space="preserve"> Niskie ciśnienie, dla wrażliwych dziąseł</w:t>
        <w:br w:type="textWrapping"/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Tryb normalny:</w:t>
      </w:r>
      <w:r w:rsidDel="00000000" w:rsidR="00000000" w:rsidRPr="00000000">
        <w:rPr>
          <w:rtl w:val="0"/>
        </w:rPr>
        <w:t xml:space="preserve"> Codzienne czyszczenie resztek jedzenia</w:t>
        <w:br w:type="textWrapping"/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after="240" w:before="0" w:beforeAutospacing="0" w:lineRule="auto"/>
        <w:ind w:left="1440" w:hanging="360"/>
      </w:pPr>
      <w:r w:rsidDel="00000000" w:rsidR="00000000" w:rsidRPr="00000000">
        <w:rPr>
          <w:b w:val="1"/>
          <w:bCs w:val="1"/>
          <w:rtl w:val="0"/>
        </w:rPr>
        <w:t xml:space="preserve">Tryb mocny:</w:t>
      </w:r>
      <w:r w:rsidDel="00000000" w:rsidR="00000000" w:rsidRPr="00000000">
        <w:rPr>
          <w:rtl w:val="0"/>
        </w:rPr>
        <w:t xml:space="preserve"> Usuwa uporczywe osady i płytkę nazębną</w:t>
        <w:br w:type="textWrapping"/>
      </w:r>
    </w:p>
    <w:p w:rsidR="00000000" w:rsidDel="00000000" w:rsidP="00000000" w:rsidRDefault="00000000" w:rsidRPr="00000000" w14:paraId="0000005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Zalecana technika: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Pochyl się nad umywalką, włóż końcówkę do ust i skieruj ją w stronę linii dziąseł.</w:t>
        <w:br w:type="textWrapping"/>
      </w:r>
    </w:p>
    <w:p w:rsidR="00000000" w:rsidDel="00000000" w:rsidP="00000000" w:rsidRDefault="00000000" w:rsidRPr="00000000" w14:paraId="0000005A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Lekko zamknij usta, aby zapobiec rozchlapywaniu, pozwalając wodzie swobodnie wypływać.</w:t>
        <w:br w:type="textWrapping"/>
      </w:r>
    </w:p>
    <w:p w:rsidR="00000000" w:rsidDel="00000000" w:rsidP="00000000" w:rsidRDefault="00000000" w:rsidRPr="00000000" w14:paraId="0000005B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Zacznij od tylnych zębów i przesuwaj końcówkę ku przodowi. Prowadź wzdłuż linii dziąseł, robiąc krótkie pauzy między zębami.</w:t>
        <w:br w:type="textWrapping"/>
      </w:r>
    </w:p>
    <w:p w:rsidR="00000000" w:rsidDel="00000000" w:rsidP="00000000" w:rsidRDefault="00000000" w:rsidRPr="00000000" w14:paraId="0000005C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Trzymaj urządzenie w pozycji pionowej.</w:t>
        <w:br w:type="textWrapping"/>
      </w:r>
    </w:p>
    <w:p w:rsidR="00000000" w:rsidDel="00000000" w:rsidP="00000000" w:rsidRDefault="00000000" w:rsidRPr="00000000" w14:paraId="0000005D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 zakończeniu wyłącz urządzenie i opróżnij zbiornik.</w:t>
        <w:br w:type="textWrapping"/>
        <w:br w:type="textWrapping"/>
      </w:r>
      <w:r w:rsidDel="00000000" w:rsidR="00000000" w:rsidRPr="00000000">
        <w:rPr>
          <w:b w:val="1"/>
          <w:bCs w:val="1"/>
          <w:rtl w:val="0"/>
        </w:rPr>
        <w:t xml:space="preserve">Uwaga:</w:t>
        <w:br w:type="textWrapping"/>
      </w:r>
    </w:p>
    <w:p w:rsidR="00000000" w:rsidDel="00000000" w:rsidP="00000000" w:rsidRDefault="00000000" w:rsidRPr="00000000" w14:paraId="0000005E">
      <w:pPr>
        <w:numPr>
          <w:ilvl w:val="1"/>
          <w:numId w:val="11"/>
        </w:numPr>
        <w:spacing w:after="0" w:afterAutospacing="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Niewielkie krwawienie dziąseł na początku użytkowania jest normalne i zwykle ustępuje w ciągu 1–2 tygodni.</w:t>
        <w:br w:type="textWrapping"/>
      </w:r>
    </w:p>
    <w:p w:rsidR="00000000" w:rsidDel="00000000" w:rsidP="00000000" w:rsidRDefault="00000000" w:rsidRPr="00000000" w14:paraId="0000005F">
      <w:pPr>
        <w:numPr>
          <w:ilvl w:val="1"/>
          <w:numId w:val="11"/>
        </w:numPr>
        <w:spacing w:after="240" w:before="0" w:beforeAutospacing="0" w:lineRule="auto"/>
        <w:ind w:left="1440" w:hanging="360"/>
      </w:pPr>
      <w:r w:rsidDel="00000000" w:rsidR="00000000" w:rsidRPr="00000000">
        <w:rPr>
          <w:rtl w:val="0"/>
        </w:rPr>
        <w:t xml:space="preserve">Nie dociskaj końcówki mocno do zębów ani dziąseł.</w:t>
        <w:br w:type="textWrapping"/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psk5fio56rp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 Czyszczenie i konserwacja</w:t>
      </w:r>
    </w:p>
    <w:p w:rsidR="00000000" w:rsidDel="00000000" w:rsidP="00000000" w:rsidRDefault="00000000" w:rsidRPr="00000000" w14:paraId="00000062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Po każdym użyciu wyłącz urządzenie i opróżnij zbiornik.</w:t>
        <w:br w:type="textWrapping"/>
      </w:r>
    </w:p>
    <w:p w:rsidR="00000000" w:rsidDel="00000000" w:rsidP="00000000" w:rsidRDefault="00000000" w:rsidRPr="00000000" w14:paraId="00000063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Demontaż zbiornika:</w:t>
      </w:r>
    </w:p>
    <w:p w:rsidR="00000000" w:rsidDel="00000000" w:rsidP="00000000" w:rsidRDefault="00000000" w:rsidRPr="00000000" w14:paraId="00000064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Trzymaj korpus urządzenia jedną ręką, a zbiornik drugą.</w:t>
        <w:br w:type="textWrapping"/>
      </w:r>
    </w:p>
    <w:p w:rsidR="00000000" w:rsidDel="00000000" w:rsidP="00000000" w:rsidRDefault="00000000" w:rsidRPr="00000000" w14:paraId="00000065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Obróć przeciwnie do ruchu wskazówek zegara i pociągnij w dół, aby go zdjąć.</w:t>
        <w:br w:type="textWrapping"/>
      </w:r>
    </w:p>
    <w:p w:rsidR="00000000" w:rsidDel="00000000" w:rsidP="00000000" w:rsidRDefault="00000000" w:rsidRPr="00000000" w14:paraId="0000006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Przechowywanie końcówek: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Końcówki można przechowywać w zbiorniku.</w:t>
        <w:br w:type="textWrapping"/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Po użyciu wyjmij końcówkę i umieść ją z powrotem w zbiorniku.</w:t>
        <w:br w:type="textWrapping"/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